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248F4" w:rsidRDefault="0067674E">
      <w:pPr>
        <w:ind w:left="21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International Trade and Business</w:t>
      </w:r>
    </w:p>
    <w:p w:rsidR="002248F4" w:rsidRDefault="002248F4">
      <w:pPr>
        <w:ind w:left="4320"/>
        <w:rPr>
          <w:rFonts w:ascii="Times New Roman" w:eastAsia="Times New Roman" w:hAnsi="Times New Roman" w:cs="Times New Roman"/>
          <w:b/>
          <w:sz w:val="24"/>
          <w:szCs w:val="24"/>
        </w:rPr>
      </w:pPr>
    </w:p>
    <w:p w:rsidR="002248F4" w:rsidRDefault="002248F4">
      <w:pPr>
        <w:ind w:left="4320"/>
        <w:rPr>
          <w:rFonts w:ascii="Times New Roman" w:eastAsia="Times New Roman" w:hAnsi="Times New Roman" w:cs="Times New Roman"/>
          <w:sz w:val="24"/>
          <w:szCs w:val="24"/>
        </w:rPr>
      </w:pPr>
    </w:p>
    <w:p w:rsidR="002248F4" w:rsidRDefault="0067674E">
      <w:pPr>
        <w:spacing w:line="48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Name</w:t>
      </w:r>
    </w:p>
    <w:p w:rsidR="002248F4" w:rsidRDefault="0067674E">
      <w:pPr>
        <w:spacing w:line="48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w:t>
      </w:r>
    </w:p>
    <w:p w:rsidR="002248F4" w:rsidRDefault="0067674E">
      <w:pPr>
        <w:spacing w:line="48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Course</w:t>
      </w:r>
    </w:p>
    <w:p w:rsidR="002248F4" w:rsidRDefault="0067674E">
      <w:pPr>
        <w:spacing w:line="48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Instructor</w:t>
      </w:r>
    </w:p>
    <w:p w:rsidR="002248F4" w:rsidRDefault="0067674E">
      <w:pPr>
        <w:spacing w:line="48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Date</w:t>
      </w: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2248F4">
      <w:pPr>
        <w:spacing w:line="480" w:lineRule="auto"/>
        <w:rPr>
          <w:rFonts w:ascii="Times New Roman" w:eastAsia="Times New Roman" w:hAnsi="Times New Roman" w:cs="Times New Roman"/>
          <w:sz w:val="24"/>
          <w:szCs w:val="24"/>
        </w:rPr>
      </w:pPr>
    </w:p>
    <w:p w:rsidR="002248F4" w:rsidRDefault="0067674E">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The International Trade and Business: International issues Impacting international </w:t>
      </w:r>
    </w:p>
    <w:p w:rsidR="002248F4" w:rsidRDefault="0067674E">
      <w:pPr>
        <w:spacing w:line="480" w:lineRule="auto"/>
        <w:ind w:left="3600"/>
        <w:rPr>
          <w:rFonts w:ascii="Times New Roman" w:eastAsia="Times New Roman" w:hAnsi="Times New Roman" w:cs="Times New Roman"/>
          <w:b/>
          <w:sz w:val="24"/>
          <w:szCs w:val="24"/>
        </w:rPr>
      </w:pPr>
      <w:r>
        <w:rPr>
          <w:rFonts w:ascii="Times New Roman" w:eastAsia="Times New Roman" w:hAnsi="Times New Roman" w:cs="Times New Roman"/>
          <w:b/>
          <w:sz w:val="24"/>
          <w:szCs w:val="24"/>
        </w:rPr>
        <w:t>Business</w:t>
      </w:r>
    </w:p>
    <w:p w:rsidR="002248F4" w:rsidRDefault="0067674E">
      <w:pPr>
        <w:spacing w:line="480" w:lineRule="auto"/>
        <w:ind w:left="360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rsidR="002248F4" w:rsidRDefault="006767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International trade over the past centuries has undergone diversified cross-cultural</w:t>
      </w:r>
      <w:r>
        <w:rPr>
          <w:rFonts w:ascii="Times New Roman" w:eastAsia="Times New Roman" w:hAnsi="Times New Roman" w:cs="Times New Roman"/>
          <w:sz w:val="24"/>
          <w:szCs w:val="24"/>
        </w:rPr>
        <w:t xml:space="preserve"> changes that have seen the growth of international trade. With this immense growth, it is evident there are many international. Issues that can be aligned to such that go about to impeding and international trade extensively. With this knowledge in place,</w:t>
      </w:r>
      <w:r>
        <w:rPr>
          <w:rFonts w:ascii="Times New Roman" w:eastAsia="Times New Roman" w:hAnsi="Times New Roman" w:cs="Times New Roman"/>
          <w:sz w:val="24"/>
          <w:szCs w:val="24"/>
        </w:rPr>
        <w:t xml:space="preserve"> it becomes easy to identify which aspect of international business is affected by what and the measures that can equitably help to lessen the impacts or eradicate their influence. This paper takes a look at the International issues analyzing them through </w:t>
      </w:r>
      <w:r>
        <w:rPr>
          <w:rFonts w:ascii="Times New Roman" w:eastAsia="Times New Roman" w:hAnsi="Times New Roman" w:cs="Times New Roman"/>
          <w:sz w:val="24"/>
          <w:szCs w:val="24"/>
        </w:rPr>
        <w:t>the international business models and cross-cultural perspectives to give light on how to adjust and cope with this problem.</w:t>
      </w:r>
    </w:p>
    <w:p w:rsidR="002248F4" w:rsidRDefault="0067674E">
      <w:pPr>
        <w:spacing w:line="480" w:lineRule="auto"/>
        <w:ind w:left="21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International issues</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recent times, there has been an increase in restrictive policies which can be interpreted as focused develo</w:t>
      </w:r>
      <w:r>
        <w:rPr>
          <w:rFonts w:ascii="Times New Roman" w:eastAsia="Times New Roman" w:hAnsi="Times New Roman" w:cs="Times New Roman"/>
          <w:sz w:val="24"/>
          <w:szCs w:val="24"/>
        </w:rPr>
        <w:t>pment or as nuisance depending on the impacts and repercussions. One particular international news issue is the nuance caused by the formulation and implementation of policies that contradict the processes of international trade (Cote, 2020). An example of</w:t>
      </w:r>
      <w:r>
        <w:rPr>
          <w:rFonts w:ascii="Times New Roman" w:eastAsia="Times New Roman" w:hAnsi="Times New Roman" w:cs="Times New Roman"/>
          <w:sz w:val="24"/>
          <w:szCs w:val="24"/>
        </w:rPr>
        <w:t xml:space="preserve"> these policies is a hypothesis of the impacts that could be accrued by Asian countries near China, in the event of the implementation of dairy product policies. </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would see many countries that engage in similar business activities fall victim to the i</w:t>
      </w:r>
      <w:r>
        <w:rPr>
          <w:rFonts w:ascii="Times New Roman" w:eastAsia="Times New Roman" w:hAnsi="Times New Roman" w:cs="Times New Roman"/>
          <w:sz w:val="24"/>
          <w:szCs w:val="24"/>
        </w:rPr>
        <w:t xml:space="preserve">nternational business front. Such policies would have detrimental effects </w:t>
      </w:r>
      <w:r>
        <w:rPr>
          <w:rFonts w:ascii="Times New Roman" w:eastAsia="Times New Roman" w:hAnsi="Times New Roman" w:cs="Times New Roman"/>
          <w:sz w:val="24"/>
          <w:szCs w:val="24"/>
        </w:rPr>
        <w:lastRenderedPageBreak/>
        <w:t>on international trade which can be attributed to political and legal economic changes(Cote,2020). Such policies, pose a  problem to all parties in international business, and hence,</w:t>
      </w:r>
      <w:r>
        <w:rPr>
          <w:rFonts w:ascii="Times New Roman" w:eastAsia="Times New Roman" w:hAnsi="Times New Roman" w:cs="Times New Roman"/>
          <w:sz w:val="24"/>
          <w:szCs w:val="24"/>
        </w:rPr>
        <w:t xml:space="preserve">  the need to interrogate these issues based on the international business models and cross-culture management to understand and offer viable arguments.</w:t>
      </w:r>
    </w:p>
    <w:p w:rsidR="002248F4" w:rsidRDefault="0067674E">
      <w:pPr>
        <w:spacing w:line="48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International trade models and Cross-culture management</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trade models include all forms of</w:t>
      </w:r>
      <w:r>
        <w:rPr>
          <w:rFonts w:ascii="Times New Roman" w:eastAsia="Times New Roman" w:hAnsi="Times New Roman" w:cs="Times New Roman"/>
          <w:sz w:val="24"/>
          <w:szCs w:val="24"/>
        </w:rPr>
        <w:t xml:space="preserve"> business activities that enable the conduct of transactions involving the exchange of goods, services and personnel skills. There are different forms of international trade models (International Relations </w:t>
      </w:r>
      <w:proofErr w:type="spellStart"/>
      <w:r>
        <w:rPr>
          <w:rFonts w:ascii="Times New Roman" w:eastAsia="Times New Roman" w:hAnsi="Times New Roman" w:cs="Times New Roman"/>
          <w:sz w:val="24"/>
          <w:szCs w:val="24"/>
        </w:rPr>
        <w:t>EDu</w:t>
      </w:r>
      <w:proofErr w:type="spellEnd"/>
      <w:r>
        <w:rPr>
          <w:rFonts w:ascii="Times New Roman" w:eastAsia="Times New Roman" w:hAnsi="Times New Roman" w:cs="Times New Roman"/>
          <w:sz w:val="24"/>
          <w:szCs w:val="24"/>
        </w:rPr>
        <w:t xml:space="preserve">, 2021). There exists the Multi domestic model </w:t>
      </w:r>
      <w:r>
        <w:rPr>
          <w:rFonts w:ascii="Times New Roman" w:eastAsia="Times New Roman" w:hAnsi="Times New Roman" w:cs="Times New Roman"/>
          <w:sz w:val="24"/>
          <w:szCs w:val="24"/>
        </w:rPr>
        <w:t>that deals with the strategic aspects of a particular country fostered towards entry into other markets and understanding the cultural perspectives of the new markets. The multinational perspective engages the countries culture as the formal aspect where t</w:t>
      </w:r>
      <w:r>
        <w:rPr>
          <w:rFonts w:ascii="Times New Roman" w:eastAsia="Times New Roman" w:hAnsi="Times New Roman" w:cs="Times New Roman"/>
          <w:sz w:val="24"/>
          <w:szCs w:val="24"/>
        </w:rPr>
        <w:t xml:space="preserve">he countries international activities align with (International relations </w:t>
      </w:r>
      <w:proofErr w:type="spellStart"/>
      <w:r>
        <w:rPr>
          <w:rFonts w:ascii="Times New Roman" w:eastAsia="Times New Roman" w:hAnsi="Times New Roman" w:cs="Times New Roman"/>
          <w:sz w:val="24"/>
          <w:szCs w:val="24"/>
        </w:rPr>
        <w:t>EDu</w:t>
      </w:r>
      <w:proofErr w:type="spellEnd"/>
      <w:r>
        <w:rPr>
          <w:rFonts w:ascii="Times New Roman" w:eastAsia="Times New Roman" w:hAnsi="Times New Roman" w:cs="Times New Roman"/>
          <w:sz w:val="24"/>
          <w:szCs w:val="24"/>
        </w:rPr>
        <w:t>, 2021).</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Culture is an essential aspect of international business and comes necessary to employ cross-culture management. In this particular case, cross-culture management involve</w:t>
      </w:r>
      <w:r>
        <w:rPr>
          <w:rFonts w:ascii="Times New Roman" w:eastAsia="Times New Roman" w:hAnsi="Times New Roman" w:cs="Times New Roman"/>
          <w:sz w:val="24"/>
          <w:szCs w:val="24"/>
        </w:rPr>
        <w:t>s creating a correlation of different cultural entities in the international markets and the ability to promote coordination of these while identifying and appreciating the role of diversity in this capacity (</w:t>
      </w:r>
      <w:proofErr w:type="spellStart"/>
      <w:r>
        <w:rPr>
          <w:rFonts w:ascii="Times New Roman" w:eastAsia="Times New Roman" w:hAnsi="Times New Roman" w:cs="Times New Roman"/>
          <w:sz w:val="24"/>
          <w:szCs w:val="24"/>
        </w:rPr>
        <w:t>Caprara</w:t>
      </w:r>
      <w:proofErr w:type="spellEnd"/>
      <w:r>
        <w:rPr>
          <w:rFonts w:ascii="Times New Roman" w:eastAsia="Times New Roman" w:hAnsi="Times New Roman" w:cs="Times New Roman"/>
          <w:sz w:val="24"/>
          <w:szCs w:val="24"/>
        </w:rPr>
        <w:t xml:space="preserve"> detail, 2015).</w:t>
      </w:r>
    </w:p>
    <w:p w:rsidR="002248F4" w:rsidRDefault="0067674E">
      <w:pPr>
        <w:spacing w:line="480" w:lineRule="auto"/>
        <w:ind w:left="216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Comparative analysis </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alignment with the key international issue identified, policies created by one country or the collective decision to put the world on lockdown, a comparative analysis </w:t>
      </w:r>
      <w:r>
        <w:rPr>
          <w:rFonts w:ascii="Times New Roman" w:eastAsia="Times New Roman" w:hAnsi="Times New Roman" w:cs="Times New Roman"/>
          <w:sz w:val="24"/>
          <w:szCs w:val="24"/>
        </w:rPr>
        <w:lastRenderedPageBreak/>
        <w:t>can help identify the extent of these policy issues on international business and attain</w:t>
      </w:r>
      <w:r>
        <w:rPr>
          <w:rFonts w:ascii="Times New Roman" w:eastAsia="Times New Roman" w:hAnsi="Times New Roman" w:cs="Times New Roman"/>
          <w:sz w:val="24"/>
          <w:szCs w:val="24"/>
        </w:rPr>
        <w:t xml:space="preserve"> relevance with international business models and cross-cultural management.</w:t>
      </w:r>
    </w:p>
    <w:p w:rsidR="002248F4" w:rsidRDefault="006767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international business models and cross-cultural management identify diversity as instrumental in the progression of trade. International business has gained great benefits a</w:t>
      </w:r>
      <w:r>
        <w:rPr>
          <w:rFonts w:ascii="Times New Roman" w:eastAsia="Times New Roman" w:hAnsi="Times New Roman" w:cs="Times New Roman"/>
          <w:sz w:val="24"/>
          <w:szCs w:val="24"/>
        </w:rPr>
        <w:t xml:space="preserve">s a result of the strategic integration of different cultures </w:t>
      </w:r>
      <w:proofErr w:type="spellStart"/>
      <w:r>
        <w:rPr>
          <w:rFonts w:ascii="Times New Roman" w:eastAsia="Times New Roman" w:hAnsi="Times New Roman" w:cs="Times New Roman"/>
          <w:sz w:val="24"/>
          <w:szCs w:val="24"/>
        </w:rPr>
        <w:t>centred</w:t>
      </w:r>
      <w:proofErr w:type="spellEnd"/>
      <w:r>
        <w:rPr>
          <w:rFonts w:ascii="Times New Roman" w:eastAsia="Times New Roman" w:hAnsi="Times New Roman" w:cs="Times New Roman"/>
          <w:sz w:val="24"/>
          <w:szCs w:val="24"/>
        </w:rPr>
        <w:t xml:space="preserve"> towards the exchange of what one produces for what one does not have (</w:t>
      </w:r>
      <w:proofErr w:type="spellStart"/>
      <w:r>
        <w:rPr>
          <w:rFonts w:ascii="Times New Roman" w:eastAsia="Times New Roman" w:hAnsi="Times New Roman" w:cs="Times New Roman"/>
          <w:sz w:val="24"/>
          <w:szCs w:val="24"/>
        </w:rPr>
        <w:t>Caprara</w:t>
      </w:r>
      <w:proofErr w:type="spellEnd"/>
      <w:r>
        <w:rPr>
          <w:rFonts w:ascii="Times New Roman" w:eastAsia="Times New Roman" w:hAnsi="Times New Roman" w:cs="Times New Roman"/>
          <w:sz w:val="24"/>
          <w:szCs w:val="24"/>
        </w:rPr>
        <w:t xml:space="preserve"> et al, 2015).In that essence, creating policies that undermine the entity of business provokes the disintegr</w:t>
      </w:r>
      <w:r>
        <w:rPr>
          <w:rFonts w:ascii="Times New Roman" w:eastAsia="Times New Roman" w:hAnsi="Times New Roman" w:cs="Times New Roman"/>
          <w:sz w:val="24"/>
          <w:szCs w:val="24"/>
        </w:rPr>
        <w:t>ation of the collective approaches proposed by cross-cultural management and undermines international trade ethics.</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international trade models, a country's internal policies are determined with regards to their culture more applicable in the i</w:t>
      </w:r>
      <w:r>
        <w:rPr>
          <w:rFonts w:ascii="Times New Roman" w:eastAsia="Times New Roman" w:hAnsi="Times New Roman" w:cs="Times New Roman"/>
          <w:sz w:val="24"/>
          <w:szCs w:val="24"/>
        </w:rPr>
        <w:t>nternational markets. An example is the said hypothetical Chinese policy of provisioning subsidies to the dairy farmers, the causal effect of these policies compromise the cross-cultural management approaches while elevating the international business mode</w:t>
      </w:r>
      <w:r>
        <w:rPr>
          <w:rFonts w:ascii="Times New Roman" w:eastAsia="Times New Roman" w:hAnsi="Times New Roman" w:cs="Times New Roman"/>
          <w:sz w:val="24"/>
          <w:szCs w:val="24"/>
        </w:rPr>
        <w:t>ls such as the multi-domestic strategic models (International Relations Edu, 2021).</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ethical perspectives that align to competitive and environmental factors are undermined as the disconcerts for International markets is compromising to relatio</w:t>
      </w:r>
      <w:r>
        <w:rPr>
          <w:rFonts w:ascii="Times New Roman" w:eastAsia="Times New Roman" w:hAnsi="Times New Roman" w:cs="Times New Roman"/>
          <w:sz w:val="24"/>
          <w:szCs w:val="24"/>
        </w:rPr>
        <w:t>ns that can foster global partnership(AST, 2018). Furthermore, with regards to the pandemic, the uncertainty created provokes more isolationist decisions that deter intercultural cooperation which can better help avert economic detriment.</w:t>
      </w:r>
    </w:p>
    <w:p w:rsidR="002248F4" w:rsidRDefault="0067674E">
      <w:pPr>
        <w:spacing w:line="480" w:lineRule="auto"/>
        <w:ind w:left="144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Approaches toward</w:t>
      </w:r>
      <w:r>
        <w:rPr>
          <w:rFonts w:ascii="Times New Roman" w:eastAsia="Times New Roman" w:hAnsi="Times New Roman" w:cs="Times New Roman"/>
          <w:b/>
          <w:sz w:val="24"/>
          <w:szCs w:val="24"/>
        </w:rPr>
        <w:t>s global Partnerships</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identified international issue from the article which are nuanced policies that deter international cooperation requires decisive measures can be taken to ensure that </w:t>
      </w:r>
      <w:r>
        <w:rPr>
          <w:rFonts w:ascii="Times New Roman" w:eastAsia="Times New Roman" w:hAnsi="Times New Roman" w:cs="Times New Roman"/>
          <w:sz w:val="24"/>
          <w:szCs w:val="24"/>
        </w:rPr>
        <w:lastRenderedPageBreak/>
        <w:t>global economic goals are achieved. One particular way would be</w:t>
      </w:r>
      <w:r>
        <w:rPr>
          <w:rFonts w:ascii="Times New Roman" w:eastAsia="Times New Roman" w:hAnsi="Times New Roman" w:cs="Times New Roman"/>
          <w:sz w:val="24"/>
          <w:szCs w:val="24"/>
        </w:rPr>
        <w:t xml:space="preserve"> to foster global partnerships. According to both international business models and Cross-Cultural engagement, diversity is an essential player in the international market. (</w:t>
      </w:r>
      <w:proofErr w:type="spellStart"/>
      <w:r>
        <w:rPr>
          <w:rFonts w:ascii="Times New Roman" w:eastAsia="Times New Roman" w:hAnsi="Times New Roman" w:cs="Times New Roman"/>
          <w:sz w:val="24"/>
          <w:szCs w:val="24"/>
        </w:rPr>
        <w:t>Caprar</w:t>
      </w:r>
      <w:proofErr w:type="spellEnd"/>
      <w:r>
        <w:rPr>
          <w:rFonts w:ascii="Times New Roman" w:eastAsia="Times New Roman" w:hAnsi="Times New Roman" w:cs="Times New Roman"/>
          <w:sz w:val="24"/>
          <w:szCs w:val="24"/>
        </w:rPr>
        <w:t xml:space="preserve"> et al, 2015). It, therefore, serves as an obligation to approach the formul</w:t>
      </w:r>
      <w:r>
        <w:rPr>
          <w:rFonts w:ascii="Times New Roman" w:eastAsia="Times New Roman" w:hAnsi="Times New Roman" w:cs="Times New Roman"/>
          <w:sz w:val="24"/>
          <w:szCs w:val="24"/>
        </w:rPr>
        <w:t>ation and implementation of defensive economic policies that can compromise regional and international cooperation devoid of personal interest and focused on developing and fostering global partnerships.</w:t>
      </w:r>
    </w:p>
    <w:p w:rsidR="002248F4" w:rsidRDefault="0067674E">
      <w:pPr>
        <w:spacing w:line="480" w:lineRule="auto"/>
        <w:ind w:left="360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trade is greatly affected i</w:t>
      </w:r>
      <w:r>
        <w:rPr>
          <w:rFonts w:ascii="Times New Roman" w:eastAsia="Times New Roman" w:hAnsi="Times New Roman" w:cs="Times New Roman"/>
          <w:sz w:val="24"/>
          <w:szCs w:val="24"/>
        </w:rPr>
        <w:t>f economic policies failed to capture the global goals of international cooperation. It is within this context that global partners should comply and take an ardent interest in international business models and cross Cultural Management within the contexts</w:t>
      </w:r>
      <w:r>
        <w:rPr>
          <w:rFonts w:ascii="Times New Roman" w:eastAsia="Times New Roman" w:hAnsi="Times New Roman" w:cs="Times New Roman"/>
          <w:sz w:val="24"/>
          <w:szCs w:val="24"/>
        </w:rPr>
        <w:t xml:space="preserve"> of ethics to develop and expand these markets especially at a time when the world has been curbed with a global pandemic.</w:t>
      </w: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2248F4">
      <w:pPr>
        <w:spacing w:line="480" w:lineRule="auto"/>
        <w:rPr>
          <w:rFonts w:ascii="Times New Roman" w:eastAsia="Times New Roman" w:hAnsi="Times New Roman" w:cs="Times New Roman"/>
          <w:b/>
          <w:sz w:val="24"/>
          <w:szCs w:val="24"/>
        </w:rPr>
      </w:pPr>
    </w:p>
    <w:p w:rsidR="002248F4" w:rsidRDefault="0067674E">
      <w:pPr>
        <w:spacing w:line="480" w:lineRule="auto"/>
        <w:ind w:left="2880"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rsidR="002248F4" w:rsidRDefault="0067674E">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Ast</w:t>
      </w:r>
      <w:proofErr w:type="spellEnd"/>
      <w:r>
        <w:rPr>
          <w:rFonts w:ascii="Times New Roman" w:eastAsia="Times New Roman" w:hAnsi="Times New Roman" w:cs="Times New Roman"/>
          <w:sz w:val="24"/>
          <w:szCs w:val="24"/>
        </w:rPr>
        <w:t xml:space="preserve">, F. (2018). The moral dilemmas of global business. </w:t>
      </w:r>
      <w:proofErr w:type="spellStart"/>
      <w:r>
        <w:rPr>
          <w:rFonts w:ascii="Times New Roman" w:eastAsia="Times New Roman" w:hAnsi="Times New Roman" w:cs="Times New Roman"/>
          <w:sz w:val="24"/>
          <w:szCs w:val="24"/>
        </w:rPr>
        <w:t>IntechOpen</w:t>
      </w:r>
      <w:proofErr w:type="spellEnd"/>
      <w:r>
        <w:rPr>
          <w:rFonts w:ascii="Times New Roman" w:eastAsia="Times New Roman" w:hAnsi="Times New Roman" w:cs="Times New Roman"/>
          <w:sz w:val="24"/>
          <w:szCs w:val="24"/>
        </w:rPr>
        <w:t xml:space="preserve">. </w:t>
      </w:r>
    </w:p>
    <w:p w:rsidR="002248F4" w:rsidRDefault="0067674E">
      <w:pPr>
        <w:spacing w:line="480" w:lineRule="auto"/>
        <w:ind w:firstLine="720"/>
        <w:rPr>
          <w:rFonts w:ascii="Times New Roman" w:eastAsia="Times New Roman" w:hAnsi="Times New Roman" w:cs="Times New Roman"/>
          <w:sz w:val="24"/>
          <w:szCs w:val="24"/>
        </w:rPr>
      </w:pPr>
      <w:hyperlink r:id="rId6" w:history="1">
        <w:r>
          <w:rPr>
            <w:rFonts w:ascii="Times New Roman" w:eastAsia="Times New Roman" w:hAnsi="Times New Roman" w:cs="Times New Roman"/>
            <w:color w:val="1155CC"/>
            <w:sz w:val="24"/>
            <w:szCs w:val="24"/>
            <w:u w:val="single"/>
          </w:rPr>
          <w:t>https://www.intechopen.com/chapters/60620</w:t>
        </w:r>
      </w:hyperlink>
      <w:r>
        <w:rPr>
          <w:rFonts w:ascii="Times New Roman" w:eastAsia="Times New Roman" w:hAnsi="Times New Roman" w:cs="Times New Roman"/>
          <w:sz w:val="24"/>
          <w:szCs w:val="24"/>
        </w:rPr>
        <w:t>.</w:t>
      </w:r>
    </w:p>
    <w:p w:rsidR="002248F4" w:rsidRDefault="0067674E">
      <w:pPr>
        <w:spacing w:line="48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Caprar</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Devinney</w:t>
      </w:r>
      <w:proofErr w:type="spellEnd"/>
      <w:r>
        <w:rPr>
          <w:rFonts w:ascii="Times New Roman" w:eastAsia="Times New Roman" w:hAnsi="Times New Roman" w:cs="Times New Roman"/>
          <w:sz w:val="24"/>
          <w:szCs w:val="24"/>
        </w:rPr>
        <w:t xml:space="preserve">, T., </w:t>
      </w:r>
      <w:proofErr w:type="spellStart"/>
      <w:r>
        <w:rPr>
          <w:rFonts w:ascii="Times New Roman" w:eastAsia="Times New Roman" w:hAnsi="Times New Roman" w:cs="Times New Roman"/>
          <w:sz w:val="24"/>
          <w:szCs w:val="24"/>
        </w:rPr>
        <w:t>Kirkman</w:t>
      </w:r>
      <w:proofErr w:type="spellEnd"/>
      <w:r>
        <w:rPr>
          <w:rFonts w:ascii="Times New Roman" w:eastAsia="Times New Roman" w:hAnsi="Times New Roman" w:cs="Times New Roman"/>
          <w:sz w:val="24"/>
          <w:szCs w:val="24"/>
        </w:rPr>
        <w:t xml:space="preserve">, B. (2015) Conceptualizing and measuring culture in </w:t>
      </w:r>
    </w:p>
    <w:p w:rsidR="002248F4" w:rsidRDefault="0067674E">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business and management: From challenges to potential solutions. J </w:t>
      </w:r>
      <w:proofErr w:type="spellStart"/>
      <w:r>
        <w:rPr>
          <w:rFonts w:ascii="Times New Roman" w:eastAsia="Times New Roman" w:hAnsi="Times New Roman" w:cs="Times New Roman"/>
          <w:sz w:val="24"/>
          <w:szCs w:val="24"/>
        </w:rPr>
        <w:t>Int</w:t>
      </w:r>
      <w:proofErr w:type="spellEnd"/>
      <w:r>
        <w:rPr>
          <w:rFonts w:ascii="Times New Roman" w:eastAsia="Times New Roman" w:hAnsi="Times New Roman" w:cs="Times New Roman"/>
          <w:sz w:val="24"/>
          <w:szCs w:val="24"/>
        </w:rPr>
        <w:t xml:space="preserve"> Bus Stud 46, 1011–1027 (2015). </w:t>
      </w:r>
      <w:hyperlink r:id="rId7" w:history="1">
        <w:r>
          <w:rPr>
            <w:rFonts w:ascii="Times New Roman" w:eastAsia="Times New Roman" w:hAnsi="Times New Roman" w:cs="Times New Roman"/>
            <w:color w:val="1155CC"/>
            <w:sz w:val="24"/>
            <w:szCs w:val="24"/>
            <w:u w:val="single"/>
          </w:rPr>
          <w:t>https://doi.org/10.1057/jibs.2015.33</w:t>
        </w:r>
      </w:hyperlink>
    </w:p>
    <w:p w:rsidR="002248F4" w:rsidRDefault="006767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Cote, C. (2020). 5 common challenges of International Business: </w:t>
      </w:r>
      <w:proofErr w:type="spellStart"/>
      <w:r>
        <w:rPr>
          <w:rFonts w:ascii="Times New Roman" w:eastAsia="Times New Roman" w:hAnsi="Times New Roman" w:cs="Times New Roman"/>
          <w:sz w:val="24"/>
          <w:szCs w:val="24"/>
        </w:rPr>
        <w:t>Hbs</w:t>
      </w:r>
      <w:proofErr w:type="spellEnd"/>
      <w:r>
        <w:rPr>
          <w:rFonts w:ascii="Times New Roman" w:eastAsia="Times New Roman" w:hAnsi="Times New Roman" w:cs="Times New Roman"/>
          <w:sz w:val="24"/>
          <w:szCs w:val="24"/>
        </w:rPr>
        <w:t xml:space="preserve"> online. Business Insights – </w:t>
      </w:r>
    </w:p>
    <w:p w:rsidR="002248F4" w:rsidRDefault="006767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Blog. </w:t>
      </w:r>
      <w:hyperlink r:id="rId8" w:history="1">
        <w:r>
          <w:rPr>
            <w:rFonts w:ascii="Times New Roman" w:eastAsia="Times New Roman" w:hAnsi="Times New Roman" w:cs="Times New Roman"/>
            <w:color w:val="1155CC"/>
            <w:sz w:val="24"/>
            <w:szCs w:val="24"/>
            <w:u w:val="single"/>
          </w:rPr>
          <w:t>https://online.hbs.edu/blog/post/challenges-of-international-business</w:t>
        </w:r>
      </w:hyperlink>
      <w:r>
        <w:rPr>
          <w:rFonts w:ascii="Times New Roman" w:eastAsia="Times New Roman" w:hAnsi="Times New Roman" w:cs="Times New Roman"/>
          <w:sz w:val="24"/>
          <w:szCs w:val="24"/>
        </w:rPr>
        <w:t>.</w:t>
      </w:r>
    </w:p>
    <w:p w:rsidR="002248F4" w:rsidRDefault="0067674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Relations </w:t>
      </w:r>
      <w:proofErr w:type="spellStart"/>
      <w:r>
        <w:rPr>
          <w:rFonts w:ascii="Times New Roman" w:eastAsia="Times New Roman" w:hAnsi="Times New Roman" w:cs="Times New Roman"/>
          <w:sz w:val="24"/>
          <w:szCs w:val="24"/>
        </w:rPr>
        <w:t>EDu</w:t>
      </w:r>
      <w:proofErr w:type="spellEnd"/>
      <w:r>
        <w:rPr>
          <w:rFonts w:ascii="Times New Roman" w:eastAsia="Times New Roman" w:hAnsi="Times New Roman" w:cs="Times New Roman"/>
          <w:sz w:val="24"/>
          <w:szCs w:val="24"/>
        </w:rPr>
        <w:t xml:space="preserve">. (2021). what is international business? International Relations </w:t>
      </w:r>
    </w:p>
    <w:p w:rsidR="002248F4" w:rsidRDefault="0067674E">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Major | Masters in International Relations | International Studies Major. </w:t>
      </w:r>
      <w:hyperlink r:id="rId9" w:history="1">
        <w:r>
          <w:rPr>
            <w:rFonts w:ascii="Times New Roman" w:eastAsia="Times New Roman" w:hAnsi="Times New Roman" w:cs="Times New Roman"/>
            <w:color w:val="1155CC"/>
            <w:sz w:val="24"/>
            <w:szCs w:val="24"/>
            <w:u w:val="single"/>
          </w:rPr>
          <w:t>https://www.internationalrelationsedu.org/what-is-international-business/</w:t>
        </w:r>
      </w:hyperlink>
    </w:p>
    <w:sectPr w:rsidR="002248F4">
      <w:head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67674E">
      <w:pPr>
        <w:spacing w:line="240" w:lineRule="auto"/>
      </w:pPr>
      <w:r>
        <w:separator/>
      </w:r>
    </w:p>
  </w:endnote>
  <w:endnote w:type="continuationSeparator" w:id="0">
    <w:p w:rsidR="00000000" w:rsidRDefault="006767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00"/>
    <w:family w:val="roman"/>
    <w:pitch w:val="variable"/>
    <w:sig w:usb0="E0002AFF" w:usb1="C0007841" w:usb2="00000009" w:usb3="00000000" w:csb0="000001FF" w:csb1="00000000"/>
  </w:font>
  <w:font w:name="Cambria">
    <w:altName w:val="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67674E">
      <w:pPr>
        <w:spacing w:line="240" w:lineRule="auto"/>
      </w:pPr>
      <w:r>
        <w:separator/>
      </w:r>
    </w:p>
  </w:footnote>
  <w:footnote w:type="continuationSeparator" w:id="0">
    <w:p w:rsidR="00000000" w:rsidRDefault="006767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248F4" w:rsidRDefault="0067674E">
    <w:pPr>
      <w:pStyle w:val="Header"/>
      <w:jc w:val="right"/>
    </w:pPr>
    <w:r>
      <w:fldChar w:fldCharType="begin"/>
    </w:r>
    <w:r>
      <w:instrText xml:space="preserve"> PAGE   \* MERGEFORMAT </w:instrText>
    </w:r>
    <w:r>
      <w:fldChar w:fldCharType="separate"/>
    </w:r>
    <w:r>
      <w:rPr>
        <w:noProof/>
      </w:rPr>
      <w:t>1</w:t>
    </w:r>
    <w:r>
      <w:rPr>
        <w:noProof/>
      </w:rPr>
      <w:fldChar w:fldCharType="end"/>
    </w:r>
  </w:p>
  <w:p w:rsidR="002248F4" w:rsidRDefault="002248F4">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8F4"/>
    <w:rsid w:val="002248F4"/>
    <w:rsid w:val="00676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A7AF3CFC-1B53-0942-91F3-FF8BFA60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online.hbs.edu/blog/post/challenges-of-international-business" TargetMode="External" /><Relationship Id="rId3" Type="http://schemas.openxmlformats.org/officeDocument/2006/relationships/webSettings" Target="webSettings.xml" /><Relationship Id="rId7" Type="http://schemas.openxmlformats.org/officeDocument/2006/relationships/hyperlink" Target="https://doi.org/10.1057/jibs.2015.33" TargetMode="External"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www.intechopen.com/chapters/60620" TargetMode="External" /><Relationship Id="rId11" Type="http://schemas.openxmlformats.org/officeDocument/2006/relationships/fontTable" Target="fontTable.xml" /><Relationship Id="rId5" Type="http://schemas.openxmlformats.org/officeDocument/2006/relationships/endnotes" Target="endnotes.xml" /><Relationship Id="rId10" Type="http://schemas.openxmlformats.org/officeDocument/2006/relationships/header" Target="header1.xml" /><Relationship Id="rId4" Type="http://schemas.openxmlformats.org/officeDocument/2006/relationships/footnotes" Target="footnotes.xml" /><Relationship Id="rId9" Type="http://schemas.openxmlformats.org/officeDocument/2006/relationships/hyperlink" Target="https://www.internationalrelationsedu.org/what-is-international-busines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1065</Words>
  <Characters>6072</Characters>
  <Application>Microsoft Office Word</Application>
  <DocSecurity>0</DocSecurity>
  <Lines>50</Lines>
  <Paragraphs>14</Paragraphs>
  <ScaleCrop>false</ScaleCrop>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nyoike31@gmail.com</cp:lastModifiedBy>
  <cp:revision>2</cp:revision>
  <dcterms:created xsi:type="dcterms:W3CDTF">2021-08-31T21:25:00Z</dcterms:created>
  <dcterms:modified xsi:type="dcterms:W3CDTF">2021-08-31T21:25:00Z</dcterms:modified>
</cp:coreProperties>
</file>